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36" w14:textId="6CB41CAF" w:rsidR="00EB25AF" w:rsidRDefault="00F14CF3" w:rsidP="008053D9">
      <w:pPr>
        <w:spacing w:after="0" w:line="240" w:lineRule="auto"/>
        <w:jc w:val="center"/>
        <w:rPr>
          <w:b/>
          <w:sz w:val="72"/>
          <w:szCs w:val="72"/>
        </w:rPr>
      </w:pPr>
      <w:r>
        <w:rPr>
          <w:b/>
          <w:noProof/>
          <w:sz w:val="72"/>
          <w:szCs w:val="72"/>
        </w:rPr>
        <w:drawing>
          <wp:inline distT="0" distB="0" distL="0" distR="0" wp14:anchorId="54BD481B" wp14:editId="09CC6110">
            <wp:extent cx="5731510" cy="1364615"/>
            <wp:effectExtent l="0" t="0" r="2540" b="6985"/>
            <wp:docPr id="1538693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93756" name="Picture 1538693756"/>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76B7E3E3" w14:textId="77777777" w:rsidR="00EB25AF" w:rsidRPr="00F77C48" w:rsidRDefault="00EB25AF" w:rsidP="002775B4">
      <w:pPr>
        <w:spacing w:after="0" w:line="240" w:lineRule="auto"/>
        <w:rPr>
          <w:b/>
          <w:sz w:val="72"/>
          <w:szCs w:val="72"/>
        </w:rPr>
      </w:pPr>
    </w:p>
    <w:p w14:paraId="07AE663E" w14:textId="77777777" w:rsidR="00EB25AF" w:rsidRPr="008E0561" w:rsidRDefault="00EB25AF" w:rsidP="00F14CF3">
      <w:pPr>
        <w:pStyle w:val="Heading1"/>
        <w:spacing w:line="240" w:lineRule="auto"/>
        <w:jc w:val="center"/>
        <w:rPr>
          <w:b/>
          <w:color w:val="C00000"/>
          <w:sz w:val="96"/>
          <w:szCs w:val="96"/>
        </w:rPr>
      </w:pPr>
      <w:r w:rsidRPr="001517C8">
        <w:rPr>
          <w:b/>
          <w:noProof/>
          <w:color w:val="C00000"/>
          <w:sz w:val="96"/>
          <w:szCs w:val="96"/>
        </w:rPr>
        <w:t>B&amp;B and Guest House of the Year</w:t>
      </w:r>
    </w:p>
    <w:p w14:paraId="489505DB" w14:textId="77777777" w:rsidR="00EB25AF" w:rsidRDefault="00EB25AF" w:rsidP="00F14CF3">
      <w:pPr>
        <w:spacing w:after="0" w:line="240" w:lineRule="auto"/>
        <w:jc w:val="center"/>
        <w:rPr>
          <w:b/>
          <w:sz w:val="56"/>
          <w:szCs w:val="56"/>
        </w:rPr>
      </w:pPr>
    </w:p>
    <w:p w14:paraId="180E7848" w14:textId="77777777" w:rsidR="00EB25AF" w:rsidRPr="00F77C48" w:rsidRDefault="00EB25AF" w:rsidP="00F14CF3">
      <w:pPr>
        <w:spacing w:after="0" w:line="240" w:lineRule="auto"/>
        <w:jc w:val="center"/>
        <w:rPr>
          <w:b/>
          <w:sz w:val="56"/>
          <w:szCs w:val="56"/>
        </w:rPr>
      </w:pPr>
    </w:p>
    <w:p w14:paraId="7E290DD6" w14:textId="77777777" w:rsidR="00EB25AF" w:rsidRDefault="00EB25AF" w:rsidP="00F14CF3">
      <w:pPr>
        <w:spacing w:after="0" w:line="240" w:lineRule="auto"/>
        <w:jc w:val="center"/>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87B5D" w14:textId="77777777" w:rsidR="00EB25AF" w:rsidRDefault="00EB25AF" w:rsidP="00F14CF3">
      <w:pPr>
        <w:spacing w:after="0" w:line="240" w:lineRule="auto"/>
        <w:jc w:val="center"/>
        <w:rPr>
          <w:rStyle w:val="Strong"/>
          <w:sz w:val="28"/>
        </w:rPr>
      </w:pPr>
    </w:p>
    <w:p w14:paraId="48716631" w14:textId="77777777" w:rsidR="00EB25AF" w:rsidRDefault="00EB25AF" w:rsidP="00F14CF3">
      <w:pPr>
        <w:spacing w:after="0" w:line="240" w:lineRule="auto"/>
        <w:jc w:val="center"/>
        <w:rPr>
          <w:rStyle w:val="Strong"/>
          <w:sz w:val="28"/>
        </w:rPr>
      </w:pPr>
    </w:p>
    <w:p w14:paraId="416A439C" w14:textId="77777777" w:rsidR="00EB25AF" w:rsidRDefault="00EB25AF" w:rsidP="00F14CF3">
      <w:pPr>
        <w:spacing w:after="0" w:line="240" w:lineRule="auto"/>
        <w:jc w:val="center"/>
        <w:rPr>
          <w:rStyle w:val="Strong"/>
          <w:sz w:val="28"/>
        </w:rPr>
      </w:pPr>
    </w:p>
    <w:p w14:paraId="24B0A166" w14:textId="77777777" w:rsidR="00EB25AF" w:rsidRPr="004F4FDF" w:rsidRDefault="00EB25AF" w:rsidP="00F14CF3">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272C84D9" w14:textId="77777777" w:rsidR="00EB25AF" w:rsidRDefault="00EB25AF" w:rsidP="002775B4">
      <w:pPr>
        <w:spacing w:after="0" w:line="240" w:lineRule="auto"/>
        <w:rPr>
          <w:sz w:val="28"/>
          <w:szCs w:val="28"/>
        </w:rPr>
      </w:pP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635DE0" w14:textId="51984F18" w:rsidR="00EB25AF" w:rsidRDefault="00BE4055" w:rsidP="002775B4">
      <w:pPr>
        <w:spacing w:after="0" w:line="240" w:lineRule="auto"/>
      </w:pPr>
      <w:r>
        <w:rPr>
          <w:rStyle w:val="Strong"/>
          <w:sz w:val="24"/>
        </w:rPr>
        <w:lastRenderedPageBreak/>
        <w:br/>
      </w:r>
      <w:r w:rsidR="00EB25AF" w:rsidRPr="007A44B1">
        <w:rPr>
          <w:rStyle w:val="Strong"/>
          <w:sz w:val="24"/>
        </w:rPr>
        <w:t>Closures during judging period</w:t>
      </w:r>
      <w:r w:rsidR="00EB25AF" w:rsidRPr="007A44B1">
        <w:rPr>
          <w:sz w:val="28"/>
        </w:rPr>
        <w:t xml:space="preserve"> </w:t>
      </w:r>
      <w:r w:rsidR="00EC3E7F" w:rsidRPr="00EC3E7F">
        <w:t>(the judging period runs from 1 September 2024 – 31 October 2024):</w:t>
      </w:r>
    </w:p>
    <w:p w14:paraId="351536EA" w14:textId="77777777"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EB25AF">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EB25AF">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EB25A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053D9"/>
    <w:rsid w:val="008166B4"/>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04B"/>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3E7F"/>
    <w:rsid w:val="00EC7493"/>
    <w:rsid w:val="00EF297D"/>
    <w:rsid w:val="00F14CF3"/>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13</cp:revision>
  <cp:lastPrinted>2019-01-28T10:23:00Z</cp:lastPrinted>
  <dcterms:created xsi:type="dcterms:W3CDTF">2024-01-16T14:02:00Z</dcterms:created>
  <dcterms:modified xsi:type="dcterms:W3CDTF">2024-04-23T18:35:00Z</dcterms:modified>
</cp:coreProperties>
</file>